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A5" w:rsidRPr="0058770E" w:rsidRDefault="00030701" w:rsidP="0058770E">
      <w:pPr>
        <w:spacing w:after="300" w:line="240" w:lineRule="auto"/>
        <w:jc w:val="center"/>
        <w:rPr>
          <w:rFonts w:ascii="Arial" w:hAnsi="Arial" w:cs="Arial"/>
          <w:b/>
          <w:sz w:val="36"/>
          <w:szCs w:val="36"/>
          <w:u w:val="dash" w:color="4F81BD" w:themeColor="accent1"/>
        </w:rPr>
      </w:pPr>
      <w:r w:rsidRPr="0058770E">
        <w:rPr>
          <w:rFonts w:ascii="Arial" w:hAnsi="Arial" w:cs="Arial"/>
          <w:b/>
          <w:sz w:val="36"/>
          <w:szCs w:val="36"/>
          <w:u w:val="dash" w:color="4F81BD" w:themeColor="accent1"/>
        </w:rPr>
        <w:t>Resíduos Sólidos</w:t>
      </w:r>
    </w:p>
    <w:p w:rsidR="00030701" w:rsidRPr="0058770E" w:rsidRDefault="00030701" w:rsidP="0058770E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8770E">
        <w:rPr>
          <w:rFonts w:ascii="Arial" w:hAnsi="Arial" w:cs="Arial"/>
          <w:sz w:val="24"/>
          <w:szCs w:val="24"/>
        </w:rPr>
        <w:t xml:space="preserve">O colapso do saneamento ambiental no Brasil chegou a níveis insuportáveis. A falta de </w:t>
      </w:r>
      <w:r w:rsidRPr="0058770E">
        <w:rPr>
          <w:rFonts w:ascii="Arial" w:hAnsi="Arial" w:cs="Arial"/>
          <w:sz w:val="24"/>
          <w:szCs w:val="24"/>
          <w:highlight w:val="yellow"/>
        </w:rPr>
        <w:t>água potável</w:t>
      </w:r>
      <w:r w:rsidRPr="0058770E">
        <w:rPr>
          <w:rFonts w:ascii="Arial" w:hAnsi="Arial" w:cs="Arial"/>
          <w:sz w:val="24"/>
          <w:szCs w:val="24"/>
        </w:rPr>
        <w:t xml:space="preserve"> e de esgotamento sanitário é responsável hoje, por 80% das doenças e 65% das internações hospitalares. Além disso, 90% dos esgotos domésticos e industriais são despejados sem qualquer tratamento nos mananciais de água.</w:t>
      </w:r>
    </w:p>
    <w:p w:rsidR="0058770E" w:rsidRDefault="0058770E" w:rsidP="0058770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58770E" w:rsidSect="00D777A5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567"/>
          <w:cols w:space="708"/>
          <w:docGrid w:linePitch="360"/>
        </w:sectPr>
      </w:pPr>
    </w:p>
    <w:p w:rsidR="00030701" w:rsidRPr="0058770E" w:rsidRDefault="00030701" w:rsidP="005877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70E">
        <w:rPr>
          <w:rFonts w:ascii="Arial" w:hAnsi="Arial" w:cs="Arial"/>
          <w:sz w:val="24"/>
          <w:szCs w:val="24"/>
        </w:rPr>
        <w:lastRenderedPageBreak/>
        <w:t xml:space="preserve">Os lixões, muitos deles situados às margens de rios e lagoas, são outros focos de problemas. O debate sobre o tratamento e a disposição de resíduos sólidos </w:t>
      </w:r>
      <w:r w:rsidRPr="0058770E">
        <w:rPr>
          <w:rFonts w:ascii="Arial" w:hAnsi="Arial" w:cs="Arial"/>
          <w:sz w:val="24"/>
          <w:szCs w:val="24"/>
        </w:rPr>
        <w:lastRenderedPageBreak/>
        <w:t>urbanos ainda é negligenciado pelo Poder Público. Lixo é todo e qualquer resíduo sólido resultante das atividades diárias do homem em sociedade.</w:t>
      </w:r>
    </w:p>
    <w:p w:rsidR="0058770E" w:rsidRDefault="0058770E" w:rsidP="0058770E">
      <w:pPr>
        <w:spacing w:after="0" w:line="240" w:lineRule="auto"/>
        <w:rPr>
          <w:rFonts w:ascii="Arial" w:hAnsi="Arial" w:cs="Arial"/>
          <w:sz w:val="24"/>
          <w:szCs w:val="24"/>
        </w:rPr>
        <w:sectPr w:rsidR="0058770E" w:rsidSect="0058770E">
          <w:type w:val="continuous"/>
          <w:pgSz w:w="11906" w:h="16838"/>
          <w:pgMar w:top="1418" w:right="1418" w:bottom="1418" w:left="1418" w:header="709" w:footer="709" w:gutter="567"/>
          <w:cols w:num="2" w:sep="1" w:space="709"/>
          <w:docGrid w:linePitch="360"/>
        </w:sectPr>
      </w:pPr>
    </w:p>
    <w:p w:rsidR="00617D2B" w:rsidRDefault="00617D2B" w:rsidP="00617D2B">
      <w:pPr>
        <w:spacing w:after="0" w:line="360" w:lineRule="auto"/>
        <w:ind w:left="1701" w:right="1701"/>
        <w:jc w:val="both"/>
        <w:rPr>
          <w:rFonts w:ascii="Arial" w:hAnsi="Arial" w:cs="Arial"/>
          <w:sz w:val="20"/>
          <w:szCs w:val="20"/>
        </w:rPr>
      </w:pPr>
    </w:p>
    <w:p w:rsidR="00030701" w:rsidRPr="0058770E" w:rsidRDefault="00617D2B" w:rsidP="00617D2B">
      <w:pPr>
        <w:spacing w:after="0" w:line="360" w:lineRule="auto"/>
        <w:ind w:left="1701" w:righ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227330</wp:posOffset>
            </wp:positionV>
            <wp:extent cx="542925" cy="54292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701" w:rsidRPr="0058770E">
        <w:rPr>
          <w:rFonts w:ascii="Arial" w:hAnsi="Arial" w:cs="Arial"/>
          <w:sz w:val="20"/>
          <w:szCs w:val="20"/>
        </w:rPr>
        <w:t xml:space="preserve">Pode encontrar-se nos estados </w:t>
      </w:r>
      <w:proofErr w:type="gramStart"/>
      <w:r w:rsidR="00030701" w:rsidRPr="0058770E">
        <w:rPr>
          <w:rFonts w:ascii="Arial" w:hAnsi="Arial" w:cs="Arial"/>
          <w:sz w:val="20"/>
          <w:szCs w:val="20"/>
        </w:rPr>
        <w:t>sólido,líquido</w:t>
      </w:r>
      <w:proofErr w:type="gramEnd"/>
      <w:r w:rsidR="00030701" w:rsidRPr="0058770E">
        <w:rPr>
          <w:rFonts w:ascii="Arial" w:hAnsi="Arial" w:cs="Arial"/>
          <w:sz w:val="20"/>
          <w:szCs w:val="20"/>
        </w:rPr>
        <w:t xml:space="preserve"> e gasoso. Como exemplo de lixo </w:t>
      </w:r>
      <w:proofErr w:type="spellStart"/>
      <w:r w:rsidR="00030701" w:rsidRPr="0058770E">
        <w:rPr>
          <w:rFonts w:ascii="Arial" w:hAnsi="Arial" w:cs="Arial"/>
          <w:sz w:val="20"/>
          <w:szCs w:val="20"/>
        </w:rPr>
        <w:t>podemnos</w:t>
      </w:r>
      <w:proofErr w:type="spellEnd"/>
      <w:r w:rsidR="00030701" w:rsidRPr="0058770E">
        <w:rPr>
          <w:rFonts w:ascii="Arial" w:hAnsi="Arial" w:cs="Arial"/>
          <w:sz w:val="20"/>
          <w:szCs w:val="20"/>
        </w:rPr>
        <w:t xml:space="preserve"> citar as sobras de alimentos, embalagens, </w:t>
      </w:r>
      <w:proofErr w:type="gramStart"/>
      <w:r w:rsidR="00030701" w:rsidRPr="0058770E">
        <w:rPr>
          <w:rFonts w:ascii="Arial" w:hAnsi="Arial" w:cs="Arial"/>
          <w:sz w:val="20"/>
          <w:szCs w:val="20"/>
        </w:rPr>
        <w:t>papéis ,</w:t>
      </w:r>
      <w:proofErr w:type="gramEnd"/>
      <w:r w:rsidR="00030701" w:rsidRPr="0058770E">
        <w:rPr>
          <w:rFonts w:ascii="Arial" w:hAnsi="Arial" w:cs="Arial"/>
          <w:sz w:val="20"/>
          <w:szCs w:val="20"/>
        </w:rPr>
        <w:t xml:space="preserve"> plásticos e outros.</w:t>
      </w:r>
    </w:p>
    <w:p w:rsidR="00030701" w:rsidRPr="00617D2B" w:rsidRDefault="00617D2B" w:rsidP="0058770E">
      <w:pPr>
        <w:spacing w:after="0" w:line="240" w:lineRule="auto"/>
        <w:rPr>
          <w:rFonts w:ascii="Arial" w:hAnsi="Arial" w:cs="Arial"/>
          <w:sz w:val="24"/>
          <w:szCs w:val="24"/>
          <w:u w:val="words" w:color="FF0000"/>
        </w:rPr>
      </w:pPr>
      <w:r w:rsidRPr="00617D2B">
        <w:rPr>
          <w:rFonts w:ascii="Arial" w:hAnsi="Arial" w:cs="Arial"/>
          <w:sz w:val="24"/>
          <w:szCs w:val="24"/>
          <w:u w:val="words" w:color="FF0000"/>
        </w:rPr>
        <w:t>CLASSIFICAÇÃO DO LIXO</w:t>
      </w:r>
    </w:p>
    <w:p w:rsidR="00617D2B" w:rsidRDefault="00943D5E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Doméstico</w:t>
      </w:r>
    </w:p>
    <w:p w:rsidR="00943D5E" w:rsidRDefault="003E705C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Comercial</w:t>
      </w:r>
    </w:p>
    <w:p w:rsidR="003E705C" w:rsidRDefault="003E705C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</w:t>
      </w:r>
    </w:p>
    <w:p w:rsidR="003E705C" w:rsidRDefault="003E705C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Hospitalar</w:t>
      </w:r>
    </w:p>
    <w:p w:rsidR="003E705C" w:rsidRDefault="003E705C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Entulho de construção</w:t>
      </w:r>
    </w:p>
    <w:p w:rsidR="003E705C" w:rsidRPr="00943D5E" w:rsidRDefault="003E705C" w:rsidP="00943D5E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morto</w:t>
      </w:r>
    </w:p>
    <w:p w:rsidR="0010252D" w:rsidRDefault="0010252D" w:rsidP="0058770E">
      <w:pPr>
        <w:spacing w:after="0" w:line="240" w:lineRule="auto"/>
        <w:rPr>
          <w:rFonts w:ascii="Arial" w:hAnsi="Arial" w:cs="Arial"/>
          <w:sz w:val="24"/>
          <w:szCs w:val="24"/>
        </w:rPr>
        <w:sectPr w:rsidR="0010252D" w:rsidSect="0058770E">
          <w:type w:val="continuous"/>
          <w:pgSz w:w="11906" w:h="16838"/>
          <w:pgMar w:top="1418" w:right="1418" w:bottom="1418" w:left="1418" w:header="709" w:footer="709" w:gutter="567"/>
          <w:cols w:space="708"/>
          <w:docGrid w:linePitch="360"/>
        </w:sectPr>
      </w:pPr>
    </w:p>
    <w:p w:rsidR="00943D5E" w:rsidRDefault="00943D5E" w:rsidP="005877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98"/>
        <w:gridCol w:w="2835"/>
        <w:gridCol w:w="1077"/>
        <w:gridCol w:w="1077"/>
        <w:gridCol w:w="1076"/>
        <w:gridCol w:w="1077"/>
        <w:gridCol w:w="1077"/>
        <w:gridCol w:w="8"/>
      </w:tblGrid>
      <w:tr w:rsidR="00D910D4" w:rsidTr="00C750D9">
        <w:tc>
          <w:tcPr>
            <w:tcW w:w="8725" w:type="dxa"/>
            <w:gridSpan w:val="8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Pr="00C750D9" w:rsidRDefault="00D910D4" w:rsidP="00D910D4">
            <w:pPr>
              <w:jc w:val="center"/>
              <w:rPr>
                <w:rFonts w:ascii="Arial Rounded MT Bold" w:hAnsi="Arial Rounded MT Bold" w:cs="Arial"/>
                <w:sz w:val="28"/>
                <w:szCs w:val="28"/>
              </w:rPr>
            </w:pPr>
            <w:r w:rsidRPr="00C750D9">
              <w:rPr>
                <w:rFonts w:ascii="Arial Rounded MT Bold" w:hAnsi="Arial Rounded MT Bold" w:cs="Arial"/>
                <w:sz w:val="28"/>
                <w:szCs w:val="28"/>
              </w:rPr>
              <w:t>Origem dos resíduos coletados no Estado de Pernambuco</w:t>
            </w:r>
          </w:p>
        </w:tc>
      </w:tr>
      <w:tr w:rsidR="0010252D" w:rsidTr="00C750D9">
        <w:trPr>
          <w:gridAfter w:val="1"/>
          <w:wAfter w:w="8" w:type="dxa"/>
        </w:trPr>
        <w:tc>
          <w:tcPr>
            <w:tcW w:w="49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D910D4" w:rsidRDefault="00D910D4" w:rsidP="00D910D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Tipos de resíduos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Região Geográfica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Litoral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Zona da Mata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Agreste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Sertão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10252D" w:rsidTr="00C750D9">
        <w:trPr>
          <w:gridAfter w:val="1"/>
          <w:wAfter w:w="8" w:type="dxa"/>
        </w:trPr>
        <w:tc>
          <w:tcPr>
            <w:tcW w:w="498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Default="00D910D4" w:rsidP="00D91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Execução de reformas e ampliaç</w:t>
            </w:r>
            <w:r w:rsidR="006B02ED">
              <w:rPr>
                <w:rFonts w:ascii="Arial" w:hAnsi="Arial" w:cs="Arial"/>
                <w:sz w:val="24"/>
                <w:szCs w:val="24"/>
              </w:rPr>
              <w:t xml:space="preserve">ões térreas </w:t>
            </w:r>
            <w:r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6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10252D" w:rsidTr="00C750D9">
        <w:trPr>
          <w:gridAfter w:val="1"/>
          <w:wAfter w:w="8" w:type="dxa"/>
        </w:trPr>
        <w:tc>
          <w:tcPr>
            <w:tcW w:w="498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Default="00D910D4" w:rsidP="00D91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Construção de residências térreas (%)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6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10252D" w:rsidTr="00C750D9">
        <w:trPr>
          <w:gridAfter w:val="1"/>
          <w:wAfter w:w="8" w:type="dxa"/>
        </w:trPr>
        <w:tc>
          <w:tcPr>
            <w:tcW w:w="498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Default="00D910D4" w:rsidP="00D91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Construções de prédios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multipiso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6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10252D" w:rsidTr="009F7F67">
        <w:trPr>
          <w:gridAfter w:val="1"/>
          <w:wAfter w:w="8" w:type="dxa"/>
          <w:trHeight w:val="521"/>
        </w:trPr>
        <w:tc>
          <w:tcPr>
            <w:tcW w:w="498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Default="00D910D4" w:rsidP="00D91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Limpeza de terrenos</w:t>
            </w:r>
            <w:r w:rsidR="00C750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76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10252D" w:rsidTr="009F7F67">
        <w:trPr>
          <w:gridAfter w:val="1"/>
          <w:wAfter w:w="8" w:type="dxa"/>
          <w:trHeight w:val="511"/>
        </w:trPr>
        <w:tc>
          <w:tcPr>
            <w:tcW w:w="498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910D4" w:rsidRDefault="00D910D4" w:rsidP="00D91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D910D4" w:rsidRDefault="00D910D4" w:rsidP="005877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Indústria e serviços (%)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076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7" w:type="dxa"/>
            <w:vAlign w:val="center"/>
          </w:tcPr>
          <w:p w:rsidR="00D910D4" w:rsidRDefault="00D910D4" w:rsidP="006B0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E705C" w:rsidRPr="0058770E" w:rsidRDefault="003E705C" w:rsidP="0058770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E705C" w:rsidRPr="0058770E" w:rsidSect="0010252D">
      <w:pgSz w:w="16838" w:h="11906" w:orient="landscape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A7" w:rsidRDefault="003D6FA7" w:rsidP="0010252D">
      <w:pPr>
        <w:spacing w:after="0" w:line="240" w:lineRule="auto"/>
      </w:pPr>
      <w:r>
        <w:separator/>
      </w:r>
    </w:p>
  </w:endnote>
  <w:endnote w:type="continuationSeparator" w:id="0">
    <w:p w:rsidR="003D6FA7" w:rsidRDefault="003D6FA7" w:rsidP="0010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2D" w:rsidRPr="0010252D" w:rsidRDefault="0010252D" w:rsidP="00C750D9">
    <w:pPr>
      <w:pStyle w:val="Rodap"/>
      <w:jc w:val="right"/>
      <w:rPr>
        <w:rFonts w:ascii="Arial" w:hAnsi="Arial" w:cs="Arial"/>
        <w:color w:val="4F6228" w:themeColor="accent3" w:themeShade="80"/>
        <w:sz w:val="16"/>
        <w:szCs w:val="16"/>
      </w:rPr>
    </w:pPr>
    <w:r w:rsidRPr="0010252D">
      <w:rPr>
        <w:rFonts w:ascii="Arial" w:hAnsi="Arial" w:cs="Arial"/>
        <w:color w:val="4F6228" w:themeColor="accent3" w:themeShade="80"/>
        <w:sz w:val="16"/>
        <w:szCs w:val="16"/>
      </w:rPr>
      <w:t>Davi Nilson</w:t>
    </w:r>
  </w:p>
  <w:p w:rsidR="0010252D" w:rsidRPr="0010252D" w:rsidRDefault="0010252D">
    <w:pPr>
      <w:pStyle w:val="Rodap"/>
      <w:rPr>
        <w:rFonts w:ascii="Arial" w:hAnsi="Arial" w:cs="Arial"/>
        <w:color w:val="4F6228" w:themeColor="accent3" w:themeShade="80"/>
        <w:sz w:val="16"/>
        <w:szCs w:val="16"/>
      </w:rPr>
    </w:pP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begin"/>
    </w:r>
    <w:r w:rsidRPr="0010252D">
      <w:rPr>
        <w:rFonts w:ascii="Arial" w:hAnsi="Arial" w:cs="Arial"/>
        <w:color w:val="4F6228" w:themeColor="accent3" w:themeShade="80"/>
        <w:sz w:val="16"/>
        <w:szCs w:val="16"/>
      </w:rPr>
      <w:instrText xml:space="preserve"> PAGE  \* Arabic  \* MERGEFORMAT </w:instrText>
    </w: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separate"/>
    </w:r>
    <w:r w:rsidR="009F7F67">
      <w:rPr>
        <w:rFonts w:ascii="Arial" w:hAnsi="Arial" w:cs="Arial"/>
        <w:noProof/>
        <w:color w:val="4F6228" w:themeColor="accent3" w:themeShade="80"/>
        <w:sz w:val="16"/>
        <w:szCs w:val="16"/>
      </w:rPr>
      <w:t>1</w:t>
    </w: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end"/>
    </w:r>
    <w:r w:rsidRPr="0010252D">
      <w:rPr>
        <w:rFonts w:ascii="Arial" w:hAnsi="Arial" w:cs="Arial"/>
        <w:color w:val="4F6228" w:themeColor="accent3" w:themeShade="80"/>
        <w:sz w:val="16"/>
        <w:szCs w:val="16"/>
      </w:rPr>
      <w:t>/</w:t>
    </w: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begin"/>
    </w:r>
    <w:r w:rsidRPr="0010252D">
      <w:rPr>
        <w:rFonts w:ascii="Arial" w:hAnsi="Arial" w:cs="Arial"/>
        <w:color w:val="4F6228" w:themeColor="accent3" w:themeShade="80"/>
        <w:sz w:val="16"/>
        <w:szCs w:val="16"/>
      </w:rPr>
      <w:instrText xml:space="preserve"> NUMPAGES  \* Arabic  \* MERGEFORMAT </w:instrText>
    </w: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separate"/>
    </w:r>
    <w:r w:rsidR="009F7F67">
      <w:rPr>
        <w:rFonts w:ascii="Arial" w:hAnsi="Arial" w:cs="Arial"/>
        <w:noProof/>
        <w:color w:val="4F6228" w:themeColor="accent3" w:themeShade="80"/>
        <w:sz w:val="16"/>
        <w:szCs w:val="16"/>
      </w:rPr>
      <w:t>2</w:t>
    </w:r>
    <w:r w:rsidRPr="0010252D">
      <w:rPr>
        <w:rFonts w:ascii="Arial" w:hAnsi="Arial" w:cs="Arial"/>
        <w:color w:val="4F6228" w:themeColor="accent3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A7" w:rsidRDefault="003D6FA7" w:rsidP="0010252D">
      <w:pPr>
        <w:spacing w:after="0" w:line="240" w:lineRule="auto"/>
      </w:pPr>
      <w:r>
        <w:separator/>
      </w:r>
    </w:p>
  </w:footnote>
  <w:footnote w:type="continuationSeparator" w:id="0">
    <w:p w:rsidR="003D6FA7" w:rsidRDefault="003D6FA7" w:rsidP="0010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2D" w:rsidRDefault="0010252D" w:rsidP="0010252D">
    <w:pPr>
      <w:pStyle w:val="Cabealho"/>
      <w:pBdr>
        <w:bottom w:val="double" w:sz="4" w:space="1" w:color="FF0000"/>
      </w:pBdr>
      <w:shd w:val="clear" w:color="auto" w:fill="BFBFBF" w:themeFill="background1" w:themeFillShade="BF"/>
      <w:jc w:val="center"/>
    </w:pPr>
    <w:r>
      <w:t>Curso de Gestão Ambiental</w:t>
    </w:r>
  </w:p>
  <w:p w:rsidR="0010252D" w:rsidRPr="0010252D" w:rsidRDefault="0010252D">
    <w:pPr>
      <w:pStyle w:val="Cabealho"/>
      <w:rPr>
        <w:rFonts w:ascii="Arial" w:hAnsi="Arial" w:cs="Arial"/>
        <w:color w:val="4F6228" w:themeColor="accent3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386D"/>
    <w:multiLevelType w:val="hybridMultilevel"/>
    <w:tmpl w:val="CD1E7122"/>
    <w:lvl w:ilvl="0" w:tplc="B8A65D4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B785A"/>
    <w:multiLevelType w:val="hybridMultilevel"/>
    <w:tmpl w:val="FB4A01E4"/>
    <w:lvl w:ilvl="0" w:tplc="F39078BC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4F81BD" w:themeColor="accent1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044DB"/>
    <w:multiLevelType w:val="hybridMultilevel"/>
    <w:tmpl w:val="710A1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7A5"/>
    <w:rsid w:val="00030701"/>
    <w:rsid w:val="00051A92"/>
    <w:rsid w:val="000667E9"/>
    <w:rsid w:val="0010252D"/>
    <w:rsid w:val="003D6FA7"/>
    <w:rsid w:val="003E705C"/>
    <w:rsid w:val="0058770E"/>
    <w:rsid w:val="00617D2B"/>
    <w:rsid w:val="006B02ED"/>
    <w:rsid w:val="00943D5E"/>
    <w:rsid w:val="009F7F67"/>
    <w:rsid w:val="00C750D9"/>
    <w:rsid w:val="00D777A5"/>
    <w:rsid w:val="00D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B970E-054C-43EE-9C7E-AFBF9B41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D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3D5E"/>
    <w:pPr>
      <w:ind w:left="720"/>
      <w:contextualSpacing/>
    </w:pPr>
  </w:style>
  <w:style w:type="table" w:styleId="Tabelacomgrade">
    <w:name w:val="Table Grid"/>
    <w:basedOn w:val="Tabelanormal"/>
    <w:uiPriority w:val="59"/>
    <w:rsid w:val="0005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2D"/>
  </w:style>
  <w:style w:type="paragraph" w:styleId="Rodap">
    <w:name w:val="footer"/>
    <w:basedOn w:val="Normal"/>
    <w:link w:val="RodapChar"/>
    <w:uiPriority w:val="99"/>
    <w:unhideWhenUsed/>
    <w:rsid w:val="0010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FBBA-6AF6-4A4F-9E6C-04569DC3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Davi Nilson</cp:lastModifiedBy>
  <cp:revision>5</cp:revision>
  <dcterms:created xsi:type="dcterms:W3CDTF">2015-04-27T14:20:00Z</dcterms:created>
  <dcterms:modified xsi:type="dcterms:W3CDTF">2015-05-02T20:12:00Z</dcterms:modified>
</cp:coreProperties>
</file>